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F7C7" w14:textId="77777777" w:rsidR="00416D31" w:rsidRDefault="00C7222A" w:rsidP="00C7222A">
      <w:pPr>
        <w:jc w:val="center"/>
        <w:rPr>
          <w:rFonts w:asciiTheme="majorHAnsi" w:hAnsiTheme="majorHAnsi" w:cstheme="majorHAnsi"/>
          <w:sz w:val="28"/>
          <w:szCs w:val="28"/>
        </w:rPr>
      </w:pPr>
      <w:r w:rsidRPr="00416D31">
        <w:rPr>
          <w:rFonts w:asciiTheme="majorHAnsi" w:hAnsiTheme="majorHAnsi" w:cstheme="majorHAnsi"/>
          <w:sz w:val="28"/>
          <w:szCs w:val="28"/>
        </w:rPr>
        <w:t xml:space="preserve">Features of the Democracy Act </w:t>
      </w:r>
    </w:p>
    <w:p w14:paraId="56FE2026" w14:textId="10327E5B" w:rsidR="007432B4" w:rsidRPr="00416D31" w:rsidRDefault="00C7222A" w:rsidP="00C7222A">
      <w:pPr>
        <w:jc w:val="center"/>
        <w:rPr>
          <w:rFonts w:asciiTheme="majorHAnsi" w:hAnsiTheme="majorHAnsi" w:cstheme="majorHAnsi"/>
          <w:sz w:val="28"/>
          <w:szCs w:val="28"/>
        </w:rPr>
      </w:pPr>
      <w:r w:rsidRPr="00416D31">
        <w:rPr>
          <w:rFonts w:asciiTheme="majorHAnsi" w:hAnsiTheme="majorHAnsi" w:cstheme="majorHAnsi"/>
          <w:sz w:val="28"/>
          <w:szCs w:val="28"/>
        </w:rPr>
        <w:t xml:space="preserve">Senate Resolution 52 &amp; House Resolution </w:t>
      </w:r>
      <w:r w:rsidR="00223083">
        <w:rPr>
          <w:rFonts w:asciiTheme="majorHAnsi" w:hAnsiTheme="majorHAnsi" w:cstheme="majorHAnsi"/>
          <w:sz w:val="28"/>
          <w:szCs w:val="28"/>
        </w:rPr>
        <w:t>369</w:t>
      </w:r>
    </w:p>
    <w:p w14:paraId="55426D03" w14:textId="77777777" w:rsidR="001D1F9F" w:rsidRDefault="001D1F9F" w:rsidP="00D62DCC"/>
    <w:p w14:paraId="24CE2B98" w14:textId="6AD071C4" w:rsidR="00D62DCC" w:rsidRPr="007432B4" w:rsidRDefault="00C7222A" w:rsidP="00D62DCC">
      <w:pPr>
        <w:rPr>
          <w:rFonts w:ascii="Times New Roman" w:eastAsia="Times New Roman" w:hAnsi="Times New Roman" w:cs="Times New Roman"/>
        </w:rPr>
      </w:pPr>
      <w:r w:rsidRPr="007432B4">
        <w:t xml:space="preserve">The </w:t>
      </w:r>
      <w:r w:rsidR="007432B4">
        <w:t xml:space="preserve">Democracy </w:t>
      </w:r>
      <w:r w:rsidRPr="007432B4">
        <w:t xml:space="preserve">Act </w:t>
      </w:r>
      <w:r w:rsidR="00157FAE" w:rsidRPr="007432B4">
        <w:t xml:space="preserve">is built around </w:t>
      </w:r>
      <w:r w:rsidR="001D1F9F">
        <w:t>three</w:t>
      </w:r>
      <w:r w:rsidRPr="007432B4">
        <w:t xml:space="preserve"> </w:t>
      </w:r>
      <w:r w:rsidR="001D1F9F">
        <w:t xml:space="preserve">required </w:t>
      </w:r>
      <w:r w:rsidRPr="007432B4">
        <w:t>components:</w:t>
      </w:r>
      <w:r w:rsidR="00157FAE" w:rsidRPr="007432B4">
        <w:t xml:space="preserve"> </w:t>
      </w:r>
      <w:r w:rsidR="00157FAE" w:rsidRPr="007432B4">
        <w:rPr>
          <w:b/>
        </w:rPr>
        <w:t>transparency</w:t>
      </w:r>
      <w:r w:rsidR="00157FAE" w:rsidRPr="007432B4">
        <w:t xml:space="preserve"> for the redistricting process, </w:t>
      </w:r>
      <w:r w:rsidR="00D84E7F" w:rsidRPr="007432B4">
        <w:rPr>
          <w:b/>
        </w:rPr>
        <w:t>s</w:t>
      </w:r>
      <w:r w:rsidR="00157FAE" w:rsidRPr="007432B4">
        <w:rPr>
          <w:b/>
        </w:rPr>
        <w:t>tandards</w:t>
      </w:r>
      <w:r w:rsidR="00157FAE" w:rsidRPr="007432B4">
        <w:t xml:space="preserve"> for the districts and the maps, and </w:t>
      </w:r>
      <w:r w:rsidR="00157FAE" w:rsidRPr="007432B4">
        <w:rPr>
          <w:b/>
        </w:rPr>
        <w:t xml:space="preserve">a citizens’ </w:t>
      </w:r>
      <w:r w:rsidR="00D84E7F" w:rsidRPr="007432B4">
        <w:rPr>
          <w:b/>
        </w:rPr>
        <w:t xml:space="preserve">redistricting </w:t>
      </w:r>
      <w:r w:rsidR="00157FAE" w:rsidRPr="007432B4">
        <w:rPr>
          <w:b/>
        </w:rPr>
        <w:t>commission</w:t>
      </w:r>
      <w:r w:rsidR="00157FAE" w:rsidRPr="007432B4">
        <w:t xml:space="preserve"> to carry out the process</w:t>
      </w:r>
      <w:r w:rsidR="001D1F9F">
        <w:t xml:space="preserve"> using the standards</w:t>
      </w:r>
      <w:r w:rsidR="00157FAE" w:rsidRPr="007432B4">
        <w:t xml:space="preserve">.  </w:t>
      </w:r>
    </w:p>
    <w:p w14:paraId="6C3E4DE7" w14:textId="77777777" w:rsidR="00D62DCC" w:rsidRPr="007432B4" w:rsidRDefault="00D62DCC" w:rsidP="00D62DCC">
      <w:pPr>
        <w:rPr>
          <w:b/>
        </w:rPr>
      </w:pPr>
    </w:p>
    <w:p w14:paraId="16F64580" w14:textId="048D9DED" w:rsidR="00786534" w:rsidRPr="007432B4" w:rsidRDefault="00C7222A" w:rsidP="00D62DCC">
      <w:r w:rsidRPr="007432B4">
        <w:rPr>
          <w:b/>
        </w:rPr>
        <w:t>Transparency</w:t>
      </w:r>
      <w:r w:rsidRPr="007432B4">
        <w:t xml:space="preserve">: </w:t>
      </w:r>
      <w:r w:rsidR="00D62DCC" w:rsidRPr="007432B4">
        <w:t xml:space="preserve"> The legislation g</w:t>
      </w:r>
      <w:r w:rsidRPr="007432B4">
        <w:t>uarantees citizen input and knowledge of the process</w:t>
      </w:r>
      <w:r w:rsidR="00D62DCC" w:rsidRPr="007432B4">
        <w:t>:</w:t>
      </w:r>
    </w:p>
    <w:p w14:paraId="7B776048" w14:textId="686867DF" w:rsidR="00786534" w:rsidRPr="007432B4" w:rsidRDefault="00D62DCC" w:rsidP="00C7222A">
      <w:pPr>
        <w:ind w:left="720"/>
      </w:pPr>
      <w:r w:rsidRPr="007432B4">
        <w:t>1</w:t>
      </w:r>
      <w:r w:rsidR="00786534" w:rsidRPr="007432B4">
        <w:t xml:space="preserve">. </w:t>
      </w:r>
      <w:r w:rsidR="00157FAE" w:rsidRPr="007432B4">
        <w:t>M</w:t>
      </w:r>
      <w:r w:rsidR="00C7222A" w:rsidRPr="007432B4">
        <w:t>eaningful opportunities for learning about the maps being drawn and for giving input into the design of those maps</w:t>
      </w:r>
    </w:p>
    <w:p w14:paraId="01AACA57" w14:textId="44200170" w:rsidR="00786534" w:rsidRPr="007432B4" w:rsidRDefault="00D62DCC" w:rsidP="00C7222A">
      <w:pPr>
        <w:ind w:left="720"/>
      </w:pPr>
      <w:r w:rsidRPr="007432B4">
        <w:t>2</w:t>
      </w:r>
      <w:r w:rsidR="00786534" w:rsidRPr="007432B4">
        <w:t xml:space="preserve">. </w:t>
      </w:r>
      <w:r w:rsidR="00157FAE" w:rsidRPr="007432B4">
        <w:t>C</w:t>
      </w:r>
      <w:r w:rsidR="00C7222A" w:rsidRPr="007432B4">
        <w:t>itizen lawsuits if these transparency features are not followe</w:t>
      </w:r>
      <w:r w:rsidR="00786534" w:rsidRPr="007432B4">
        <w:t>d</w:t>
      </w:r>
    </w:p>
    <w:p w14:paraId="7D226895" w14:textId="3A3E73A7" w:rsidR="00157FAE" w:rsidRPr="007432B4" w:rsidRDefault="00D62DCC" w:rsidP="00C7222A">
      <w:pPr>
        <w:ind w:left="720"/>
      </w:pPr>
      <w:r w:rsidRPr="007432B4">
        <w:t>3</w:t>
      </w:r>
      <w:r w:rsidR="00786534" w:rsidRPr="007432B4">
        <w:t xml:space="preserve">. </w:t>
      </w:r>
      <w:r w:rsidR="00157FAE" w:rsidRPr="007432B4">
        <w:t>A</w:t>
      </w:r>
      <w:r w:rsidR="00ED5A19" w:rsidRPr="007432B4">
        <w:t xml:space="preserve">n internet portal is to be established to share draft maps, commission communication, etc.  </w:t>
      </w:r>
      <w:r w:rsidR="00786534" w:rsidRPr="007432B4">
        <w:tab/>
      </w:r>
    </w:p>
    <w:p w14:paraId="6FF56B0E" w14:textId="3837AD3D" w:rsidR="00786534" w:rsidRPr="007432B4" w:rsidRDefault="00D62DCC" w:rsidP="00C7222A">
      <w:pPr>
        <w:ind w:left="720"/>
      </w:pPr>
      <w:r w:rsidRPr="007432B4">
        <w:t>4</w:t>
      </w:r>
      <w:r w:rsidR="00786534" w:rsidRPr="007432B4">
        <w:t xml:space="preserve">. </w:t>
      </w:r>
      <w:r w:rsidR="00157FAE" w:rsidRPr="007432B4">
        <w:t>D</w:t>
      </w:r>
      <w:r w:rsidR="00ED5A19" w:rsidRPr="007432B4">
        <w:t xml:space="preserve">raft maps have to be understandable to non-specialists. </w:t>
      </w:r>
    </w:p>
    <w:p w14:paraId="4A9C4981" w14:textId="05875FB0" w:rsidR="00786534" w:rsidRPr="007432B4" w:rsidRDefault="00D62DCC" w:rsidP="00C7222A">
      <w:pPr>
        <w:ind w:left="720"/>
      </w:pPr>
      <w:r w:rsidRPr="007432B4">
        <w:t>5</w:t>
      </w:r>
      <w:r w:rsidR="00786534" w:rsidRPr="007432B4">
        <w:t xml:space="preserve">. </w:t>
      </w:r>
      <w:r w:rsidR="00157FAE" w:rsidRPr="007432B4">
        <w:t>H</w:t>
      </w:r>
      <w:r w:rsidR="00ED5A19" w:rsidRPr="007432B4">
        <w:t>earings have to be held</w:t>
      </w:r>
      <w:r w:rsidR="00786534" w:rsidRPr="007432B4">
        <w:t xml:space="preserve"> in each congressional district with meaningful </w:t>
      </w:r>
      <w:r w:rsidR="00ED5A19" w:rsidRPr="007432B4">
        <w:t xml:space="preserve">citizen input </w:t>
      </w:r>
      <w:r w:rsidR="00786534" w:rsidRPr="007432B4">
        <w:t>sought and followed</w:t>
      </w:r>
    </w:p>
    <w:p w14:paraId="17C43227" w14:textId="6D4860CB" w:rsidR="00786534" w:rsidRPr="007432B4" w:rsidRDefault="00D62DCC" w:rsidP="00C7222A">
      <w:pPr>
        <w:ind w:left="720"/>
      </w:pPr>
      <w:r w:rsidRPr="007432B4">
        <w:t>6</w:t>
      </w:r>
      <w:r w:rsidR="00786534" w:rsidRPr="007432B4">
        <w:t xml:space="preserve">. </w:t>
      </w:r>
      <w:r w:rsidR="00157FAE" w:rsidRPr="007432B4">
        <w:t>P</w:t>
      </w:r>
      <w:r w:rsidR="00ED5A19" w:rsidRPr="007432B4">
        <w:t xml:space="preserve">ublication </w:t>
      </w:r>
      <w:r w:rsidR="00786534" w:rsidRPr="007432B4">
        <w:t xml:space="preserve">of information about the hearings and the process </w:t>
      </w:r>
      <w:r w:rsidR="00ED5A19" w:rsidRPr="007432B4">
        <w:t xml:space="preserve">in local newspapers for people </w:t>
      </w:r>
      <w:r w:rsidR="00157FAE" w:rsidRPr="007432B4">
        <w:t>without internet</w:t>
      </w:r>
      <w:r w:rsidR="00ED5A19" w:rsidRPr="007432B4">
        <w:t xml:space="preserve"> access</w:t>
      </w:r>
    </w:p>
    <w:p w14:paraId="650E5929" w14:textId="438794C2" w:rsidR="00D62DCC" w:rsidRPr="007432B4" w:rsidRDefault="00D62DCC" w:rsidP="00D62DCC">
      <w:pPr>
        <w:ind w:left="720"/>
      </w:pPr>
      <w:r w:rsidRPr="007432B4">
        <w:t>7</w:t>
      </w:r>
      <w:r w:rsidR="00786534" w:rsidRPr="007432B4">
        <w:t xml:space="preserve">. </w:t>
      </w:r>
      <w:r w:rsidR="00157FAE" w:rsidRPr="007432B4">
        <w:t>A</w:t>
      </w:r>
      <w:r w:rsidR="00ED5A19" w:rsidRPr="007432B4">
        <w:t xml:space="preserve">ll meetings </w:t>
      </w:r>
      <w:r w:rsidR="00786534" w:rsidRPr="007432B4">
        <w:t>=</w:t>
      </w:r>
      <w:r w:rsidR="00ED5A19" w:rsidRPr="007432B4">
        <w:t xml:space="preserve"> public.  </w:t>
      </w:r>
      <w:r w:rsidR="00786534" w:rsidRPr="007432B4">
        <w:t>No individual meetings between commissioners and legislators or other political leaders.</w:t>
      </w:r>
    </w:p>
    <w:p w14:paraId="19CD6432" w14:textId="77777777" w:rsidR="00D62DCC" w:rsidRPr="007432B4" w:rsidRDefault="00D62DCC" w:rsidP="00D62DCC">
      <w:pPr>
        <w:ind w:left="720"/>
        <w:rPr>
          <w:b/>
        </w:rPr>
      </w:pPr>
    </w:p>
    <w:p w14:paraId="3D3745EA" w14:textId="727F542E" w:rsidR="00C7222A" w:rsidRPr="007432B4" w:rsidRDefault="00C7222A" w:rsidP="00D62DCC">
      <w:r w:rsidRPr="007432B4">
        <w:rPr>
          <w:b/>
        </w:rPr>
        <w:t>Standards for the Districts:</w:t>
      </w:r>
      <w:r w:rsidRPr="007432B4">
        <w:t xml:space="preserve"> what the districts have to be like and what design features are forbidden.  </w:t>
      </w:r>
    </w:p>
    <w:p w14:paraId="21CB4132" w14:textId="778992D3" w:rsidR="00AD3E2A" w:rsidRPr="007432B4" w:rsidRDefault="00601265" w:rsidP="00C7222A">
      <w:pPr>
        <w:ind w:left="720"/>
      </w:pPr>
      <w:r w:rsidRPr="007432B4">
        <w:t>1. Must comply with US Constitution, Voting Rights Act of 1965, and laws of the US.</w:t>
      </w:r>
    </w:p>
    <w:p w14:paraId="425292A8" w14:textId="4E99AB21" w:rsidR="00601265" w:rsidRPr="007432B4" w:rsidRDefault="00601265" w:rsidP="00C7222A">
      <w:pPr>
        <w:ind w:left="720"/>
      </w:pPr>
      <w:r w:rsidRPr="007432B4">
        <w:t>2. Can’t be drawn to limit the rights of any citizen of the US based on race, color, language-minority status.</w:t>
      </w:r>
    </w:p>
    <w:p w14:paraId="05667BD4" w14:textId="723D5B8B" w:rsidR="00C7222A" w:rsidRPr="007432B4" w:rsidRDefault="00601265" w:rsidP="00C7222A">
      <w:pPr>
        <w:ind w:left="720"/>
      </w:pPr>
      <w:r w:rsidRPr="007432B4">
        <w:t xml:space="preserve">3. </w:t>
      </w:r>
      <w:r w:rsidR="00F27305" w:rsidRPr="007432B4">
        <w:t>Must be g</w:t>
      </w:r>
      <w:r w:rsidRPr="007432B4">
        <w:t>eographically contiguous</w:t>
      </w:r>
    </w:p>
    <w:p w14:paraId="4EC407E4" w14:textId="3F14D6A0" w:rsidR="00601265" w:rsidRPr="007432B4" w:rsidRDefault="00601265" w:rsidP="00C7222A">
      <w:pPr>
        <w:ind w:left="720"/>
      </w:pPr>
      <w:r w:rsidRPr="007432B4">
        <w:t xml:space="preserve">4. </w:t>
      </w:r>
      <w:r w:rsidR="00F27305" w:rsidRPr="007432B4">
        <w:t>Must f</w:t>
      </w:r>
      <w:r w:rsidRPr="007432B4">
        <w:t>ollow one-person one-vote legislation</w:t>
      </w:r>
      <w:r w:rsidR="00D62DCC" w:rsidRPr="007432B4">
        <w:t xml:space="preserve"> = each district type must have roughly the same population</w:t>
      </w:r>
    </w:p>
    <w:p w14:paraId="7022886F" w14:textId="1D7A8B73" w:rsidR="00601265" w:rsidRPr="007432B4" w:rsidRDefault="00601265" w:rsidP="00C7222A">
      <w:pPr>
        <w:ind w:left="720"/>
      </w:pPr>
      <w:r w:rsidRPr="007432B4">
        <w:t xml:space="preserve">5. </w:t>
      </w:r>
      <w:r w:rsidR="00F27305" w:rsidRPr="007432B4">
        <w:t>Must c</w:t>
      </w:r>
      <w:r w:rsidRPr="007432B4">
        <w:t>onform to county lines as much as possible.</w:t>
      </w:r>
    </w:p>
    <w:p w14:paraId="4948975F" w14:textId="01446DA8" w:rsidR="00601265" w:rsidRPr="007432B4" w:rsidRDefault="00601265" w:rsidP="00C7222A">
      <w:pPr>
        <w:ind w:left="720"/>
      </w:pPr>
      <w:r w:rsidRPr="007432B4">
        <w:t>6. Can’t breach precinct boundaries.</w:t>
      </w:r>
    </w:p>
    <w:p w14:paraId="4C63DCAF" w14:textId="392F8652" w:rsidR="00601265" w:rsidRPr="007432B4" w:rsidRDefault="00601265" w:rsidP="00C7222A">
      <w:pPr>
        <w:ind w:left="720"/>
      </w:pPr>
      <w:r w:rsidRPr="007432B4">
        <w:t>7. Can’t favor any political party, incumbent, or other person/group</w:t>
      </w:r>
    </w:p>
    <w:p w14:paraId="497AF5E7" w14:textId="6F40CBC8" w:rsidR="00601265" w:rsidRPr="007432B4" w:rsidRDefault="00601265" w:rsidP="00C7222A">
      <w:pPr>
        <w:ind w:left="720"/>
      </w:pPr>
      <w:r w:rsidRPr="007432B4">
        <w:t>8. Can’t use existing maps</w:t>
      </w:r>
      <w:r w:rsidR="00DA08DE" w:rsidRPr="007432B4">
        <w:t xml:space="preserve"> </w:t>
      </w:r>
      <w:r w:rsidR="00DA08DE" w:rsidRPr="00692FDC">
        <w:rPr>
          <w:i/>
        </w:rPr>
        <w:t>[Yes! A complete re-mapping every 10 years.]</w:t>
      </w:r>
    </w:p>
    <w:p w14:paraId="27D269CA" w14:textId="7530E099" w:rsidR="00601265" w:rsidRPr="007432B4" w:rsidRDefault="00601265" w:rsidP="00C7222A">
      <w:pPr>
        <w:ind w:left="720"/>
      </w:pPr>
      <w:r w:rsidRPr="007432B4">
        <w:t xml:space="preserve">9. Can’t use (a) home addresses of incumbents, (b) political </w:t>
      </w:r>
      <w:r w:rsidR="00F955CB" w:rsidRPr="007432B4">
        <w:t>affiliation</w:t>
      </w:r>
      <w:r w:rsidRPr="007432B4">
        <w:t xml:space="preserve"> of voters, (c) past election results, (d) voting history data, </w:t>
      </w:r>
      <w:r w:rsidR="0027427F" w:rsidRPr="007432B4">
        <w:t>(</w:t>
      </w:r>
      <w:r w:rsidRPr="007432B4">
        <w:t>e) nothing demographic other than population head counts</w:t>
      </w:r>
    </w:p>
    <w:p w14:paraId="13B9F870" w14:textId="77777777" w:rsidR="00601265" w:rsidRPr="007432B4" w:rsidRDefault="00601265" w:rsidP="00C7222A">
      <w:pPr>
        <w:ind w:left="720"/>
      </w:pPr>
    </w:p>
    <w:p w14:paraId="56CD2C83" w14:textId="6F1B72DF" w:rsidR="00157FAE" w:rsidRPr="007432B4" w:rsidRDefault="00C7222A" w:rsidP="00D62DCC">
      <w:r w:rsidRPr="007432B4">
        <w:rPr>
          <w:b/>
        </w:rPr>
        <w:t>Citizens’ Redistricting Commission:</w:t>
      </w:r>
      <w:r w:rsidRPr="007432B4">
        <w:t xml:space="preserve"> </w:t>
      </w:r>
      <w:r w:rsidR="00157FAE" w:rsidRPr="007432B4">
        <w:t xml:space="preserve">Basically, a commission of 14 citizens: </w:t>
      </w:r>
      <w:r w:rsidR="009D5289">
        <w:t>5</w:t>
      </w:r>
      <w:r w:rsidR="00157FAE" w:rsidRPr="007432B4">
        <w:t xml:space="preserve"> Republicans, </w:t>
      </w:r>
      <w:r w:rsidR="009D5289">
        <w:t>5</w:t>
      </w:r>
      <w:bookmarkStart w:id="0" w:name="_GoBack"/>
      <w:bookmarkEnd w:id="0"/>
      <w:r w:rsidR="00157FAE" w:rsidRPr="007432B4">
        <w:t xml:space="preserve"> Democrats, 4 Independents.  The legislation </w:t>
      </w:r>
    </w:p>
    <w:p w14:paraId="14C6D4C3" w14:textId="1B0B1176" w:rsidR="00157FAE" w:rsidRPr="007432B4" w:rsidRDefault="00157FAE" w:rsidP="00C7222A">
      <w:pPr>
        <w:ind w:left="720"/>
      </w:pPr>
      <w:r w:rsidRPr="007432B4">
        <w:t>1.</w:t>
      </w:r>
      <w:r w:rsidRPr="007432B4">
        <w:rPr>
          <w:b/>
        </w:rPr>
        <w:t xml:space="preserve"> </w:t>
      </w:r>
      <w:r w:rsidR="0027427F" w:rsidRPr="007432B4">
        <w:t>G</w:t>
      </w:r>
      <w:r w:rsidRPr="007432B4">
        <w:t xml:space="preserve">ives requirements for </w:t>
      </w:r>
      <w:r w:rsidR="00C7222A" w:rsidRPr="007432B4">
        <w:t>who can be a commissioner</w:t>
      </w:r>
    </w:p>
    <w:p w14:paraId="338B98FA" w14:textId="06B3208C" w:rsidR="00D62DCC" w:rsidRPr="007432B4" w:rsidRDefault="00157FAE" w:rsidP="00C7222A">
      <w:pPr>
        <w:ind w:left="720"/>
      </w:pPr>
      <w:r w:rsidRPr="007432B4">
        <w:t xml:space="preserve">2. </w:t>
      </w:r>
      <w:r w:rsidR="0027427F" w:rsidRPr="007432B4">
        <w:t>H</w:t>
      </w:r>
      <w:r w:rsidR="00C7222A" w:rsidRPr="007432B4">
        <w:t>ow the commission</w:t>
      </w:r>
      <w:r w:rsidR="00314382">
        <w:t xml:space="preserve"> </w:t>
      </w:r>
      <w:r w:rsidR="00C7222A" w:rsidRPr="007432B4">
        <w:t>is formed</w:t>
      </w:r>
      <w:r w:rsidR="00314382">
        <w:t xml:space="preserve"> </w:t>
      </w:r>
      <w:r w:rsidR="00314382" w:rsidRPr="00314382">
        <w:rPr>
          <w:i/>
        </w:rPr>
        <w:t>[Selection starts with an application process open to all citizens]</w:t>
      </w:r>
    </w:p>
    <w:p w14:paraId="601FC623" w14:textId="3E34BAE2" w:rsidR="00157FAE" w:rsidRPr="007432B4" w:rsidRDefault="00157FAE" w:rsidP="00D62DCC">
      <w:r w:rsidRPr="007432B4">
        <w:tab/>
        <w:t xml:space="preserve">3. </w:t>
      </w:r>
      <w:r w:rsidR="0027427F" w:rsidRPr="007432B4">
        <w:t>H</w:t>
      </w:r>
      <w:r w:rsidR="00C7222A" w:rsidRPr="007432B4">
        <w:t>ow it does its work</w:t>
      </w:r>
    </w:p>
    <w:p w14:paraId="1C729EFF" w14:textId="751F9350" w:rsidR="00157FAE" w:rsidRPr="007432B4" w:rsidRDefault="00157FAE" w:rsidP="00D62DCC">
      <w:r w:rsidRPr="007432B4">
        <w:tab/>
        <w:t xml:space="preserve">4. </w:t>
      </w:r>
      <w:r w:rsidR="0027427F" w:rsidRPr="007432B4">
        <w:t>T</w:t>
      </w:r>
      <w:r w:rsidR="00ED5A19" w:rsidRPr="007432B4">
        <w:t>imetable for its creation and its work</w:t>
      </w:r>
    </w:p>
    <w:p w14:paraId="67AB3B71" w14:textId="6A110761" w:rsidR="00157FAE" w:rsidRPr="007432B4" w:rsidRDefault="00157FAE" w:rsidP="00D62DCC">
      <w:r w:rsidRPr="007432B4">
        <w:tab/>
        <w:t xml:space="preserve">5. </w:t>
      </w:r>
      <w:r w:rsidR="0027427F" w:rsidRPr="007432B4">
        <w:t>L</w:t>
      </w:r>
      <w:r w:rsidR="00ED5A19" w:rsidRPr="007432B4">
        <w:t>ist</w:t>
      </w:r>
      <w:r w:rsidRPr="007432B4">
        <w:t>s</w:t>
      </w:r>
      <w:r w:rsidR="00ED5A19" w:rsidRPr="007432B4">
        <w:t xml:space="preserve"> </w:t>
      </w:r>
      <w:r w:rsidR="007432B4">
        <w:t xml:space="preserve">kinds of </w:t>
      </w:r>
      <w:r w:rsidR="00ED5A19" w:rsidRPr="007432B4">
        <w:t xml:space="preserve">people who </w:t>
      </w:r>
      <w:r w:rsidR="00ED5A19" w:rsidRPr="007432B4">
        <w:rPr>
          <w:u w:val="single"/>
        </w:rPr>
        <w:t>cannot</w:t>
      </w:r>
      <w:r w:rsidR="00ED5A19" w:rsidRPr="007432B4">
        <w:t xml:space="preserve"> be members of the commission</w:t>
      </w:r>
      <w:r w:rsidR="001F39B7">
        <w:t xml:space="preserve"> (for example, members of the </w:t>
      </w:r>
      <w:r w:rsidR="001F39B7">
        <w:tab/>
      </w:r>
      <w:r w:rsidR="001F39B7">
        <w:tab/>
        <w:t>GGA)</w:t>
      </w:r>
      <w:r w:rsidR="00ED5A19" w:rsidRPr="007432B4">
        <w:t xml:space="preserve">. </w:t>
      </w:r>
    </w:p>
    <w:p w14:paraId="3295D393" w14:textId="086115E8" w:rsidR="00157FAE" w:rsidRPr="007432B4" w:rsidRDefault="00157FAE" w:rsidP="00D62DCC">
      <w:r w:rsidRPr="007432B4">
        <w:tab/>
        <w:t>6</w:t>
      </w:r>
      <w:r w:rsidR="0027427F" w:rsidRPr="007432B4">
        <w:t>.</w:t>
      </w:r>
      <w:r w:rsidRPr="007432B4">
        <w:t xml:space="preserve"> </w:t>
      </w:r>
      <w:r w:rsidR="0027427F" w:rsidRPr="007432B4">
        <w:t>R</w:t>
      </w:r>
      <w:r w:rsidRPr="007432B4">
        <w:t>equires commission to</w:t>
      </w:r>
      <w:r w:rsidR="00C7222A" w:rsidRPr="007432B4">
        <w:t xml:space="preserve"> follow the transparency </w:t>
      </w:r>
      <w:r w:rsidRPr="007432B4">
        <w:t xml:space="preserve">rules/processes </w:t>
      </w:r>
      <w:r w:rsidR="00C7222A" w:rsidRPr="007432B4">
        <w:t xml:space="preserve">and standards requirements of the </w:t>
      </w:r>
      <w:r w:rsidRPr="007432B4">
        <w:tab/>
      </w:r>
      <w:r w:rsidR="00C7222A" w:rsidRPr="007432B4">
        <w:t xml:space="preserve">legislation </w:t>
      </w:r>
    </w:p>
    <w:p w14:paraId="2DF16587" w14:textId="38390879" w:rsidR="00C7222A" w:rsidRPr="007432B4" w:rsidRDefault="00157FAE" w:rsidP="00D62DCC">
      <w:r w:rsidRPr="007432B4">
        <w:tab/>
        <w:t xml:space="preserve">7. </w:t>
      </w:r>
      <w:r w:rsidR="0027427F" w:rsidRPr="007432B4">
        <w:t>R</w:t>
      </w:r>
      <w:r w:rsidRPr="007432B4">
        <w:t>equires</w:t>
      </w:r>
      <w:r w:rsidR="00C7222A" w:rsidRPr="007432B4">
        <w:t xml:space="preserve"> that the Georgia General Assembly fund the commission</w:t>
      </w:r>
    </w:p>
    <w:p w14:paraId="1765FBAF" w14:textId="3E7531B4" w:rsidR="00C7222A" w:rsidRPr="007432B4" w:rsidRDefault="00C7222A" w:rsidP="00C7222A">
      <w:pPr>
        <w:ind w:left="720"/>
      </w:pPr>
    </w:p>
    <w:p w14:paraId="65CC94B2" w14:textId="77777777" w:rsidR="007432B4" w:rsidRPr="007432B4" w:rsidRDefault="007432B4" w:rsidP="00D62DCC">
      <w:pPr>
        <w:rPr>
          <w:b/>
        </w:rPr>
      </w:pPr>
    </w:p>
    <w:p w14:paraId="3100AB05" w14:textId="720EC62E" w:rsidR="00C7222A" w:rsidRPr="007432B4" w:rsidRDefault="007206DB" w:rsidP="00D62DCC">
      <w:pPr>
        <w:rPr>
          <w:b/>
        </w:rPr>
      </w:pPr>
      <w:r w:rsidRPr="007432B4">
        <w:rPr>
          <w:b/>
        </w:rPr>
        <w:lastRenderedPageBreak/>
        <w:t>Approval Process</w:t>
      </w:r>
    </w:p>
    <w:p w14:paraId="0F9E0533" w14:textId="2AC482A8" w:rsidR="007206DB" w:rsidRPr="007432B4" w:rsidRDefault="007206DB" w:rsidP="00D62DCC">
      <w:r w:rsidRPr="007432B4">
        <w:tab/>
        <w:t xml:space="preserve">1. Commission completes the maps/plan following the rules for transparency and standards for the </w:t>
      </w:r>
      <w:r w:rsidR="007432B4">
        <w:tab/>
      </w:r>
      <w:r w:rsidRPr="007432B4">
        <w:t>maps.</w:t>
      </w:r>
    </w:p>
    <w:p w14:paraId="2ECD206E" w14:textId="40B167B9" w:rsidR="007206DB" w:rsidRPr="007432B4" w:rsidRDefault="007206DB" w:rsidP="00D62DCC">
      <w:r w:rsidRPr="007432B4">
        <w:tab/>
        <w:t xml:space="preserve">2.  Maps are </w:t>
      </w:r>
      <w:r w:rsidR="005D75A1" w:rsidRPr="007432B4">
        <w:t>“certified”</w:t>
      </w:r>
      <w:r w:rsidRPr="007432B4">
        <w:t xml:space="preserve"> to the Secretary of State.  </w:t>
      </w:r>
    </w:p>
    <w:p w14:paraId="03B86AFC" w14:textId="245B0CE8" w:rsidR="007206DB" w:rsidRPr="007432B4" w:rsidRDefault="007206DB" w:rsidP="00D62DCC">
      <w:r w:rsidRPr="007432B4">
        <w:tab/>
        <w:t>3. The GA Supreme Court decides if the plan is valid (</w:t>
      </w:r>
      <w:r w:rsidR="009149D7" w:rsidRPr="007432B4">
        <w:t xml:space="preserve">valid = </w:t>
      </w:r>
      <w:r w:rsidRPr="007432B4">
        <w:t xml:space="preserve">followed the </w:t>
      </w:r>
      <w:r w:rsidR="0027427F" w:rsidRPr="007432B4">
        <w:t xml:space="preserve">transparency </w:t>
      </w:r>
      <w:r w:rsidRPr="007432B4">
        <w:t>rules</w:t>
      </w:r>
      <w:r w:rsidR="0027427F" w:rsidRPr="007432B4">
        <w:t xml:space="preserve"> and </w:t>
      </w:r>
      <w:r w:rsidR="007432B4">
        <w:tab/>
      </w:r>
      <w:r w:rsidR="0027427F" w:rsidRPr="007432B4">
        <w:t>standards</w:t>
      </w:r>
      <w:r w:rsidRPr="007432B4">
        <w:t xml:space="preserve">).  If </w:t>
      </w:r>
      <w:r w:rsidR="0027427F" w:rsidRPr="007432B4">
        <w:tab/>
      </w:r>
      <w:r w:rsidRPr="007432B4">
        <w:t>there’s something wrong</w:t>
      </w:r>
      <w:r w:rsidR="007432B4">
        <w:t xml:space="preserve"> about the process or the standards used in the process</w:t>
      </w:r>
      <w:r w:rsidRPr="007432B4">
        <w:t xml:space="preserve">, the </w:t>
      </w:r>
      <w:r w:rsidR="007432B4">
        <w:tab/>
      </w:r>
      <w:r w:rsidRPr="007432B4">
        <w:t xml:space="preserve">commission has to do </w:t>
      </w:r>
      <w:r w:rsidR="0027427F" w:rsidRPr="007432B4">
        <w:t>the plan</w:t>
      </w:r>
      <w:r w:rsidRPr="007432B4">
        <w:t xml:space="preserve"> again and submit it again and get it right the 2</w:t>
      </w:r>
      <w:r w:rsidRPr="007432B4">
        <w:rPr>
          <w:vertAlign w:val="superscript"/>
        </w:rPr>
        <w:t>nd</w:t>
      </w:r>
      <w:r w:rsidRPr="007432B4">
        <w:t xml:space="preserve"> time.  If </w:t>
      </w:r>
      <w:r w:rsidR="0027427F" w:rsidRPr="007432B4">
        <w:t xml:space="preserve">it’s still not </w:t>
      </w:r>
      <w:r w:rsidR="007432B4">
        <w:tab/>
      </w:r>
      <w:r w:rsidR="0027427F" w:rsidRPr="007432B4">
        <w:t>correctly done</w:t>
      </w:r>
      <w:r w:rsidRPr="007432B4">
        <w:t>, the GA Supreme Court</w:t>
      </w:r>
      <w:r w:rsidR="0027427F" w:rsidRPr="007432B4">
        <w:t xml:space="preserve"> </w:t>
      </w:r>
      <w:r w:rsidRPr="007432B4">
        <w:t xml:space="preserve">submits a plan </w:t>
      </w:r>
      <w:r w:rsidR="0027427F" w:rsidRPr="007432B4">
        <w:t xml:space="preserve">itself </w:t>
      </w:r>
      <w:r w:rsidRPr="007432B4">
        <w:t xml:space="preserve">that does follow the rules. </w:t>
      </w:r>
    </w:p>
    <w:p w14:paraId="52002CB3" w14:textId="6BBFBB4C" w:rsidR="007206DB" w:rsidRPr="007432B4" w:rsidRDefault="007206DB" w:rsidP="00D62DCC">
      <w:r w:rsidRPr="007432B4">
        <w:tab/>
      </w:r>
    </w:p>
    <w:p w14:paraId="42C008E5" w14:textId="11DA9242" w:rsidR="00F955CB" w:rsidRPr="007432B4" w:rsidRDefault="00F955CB">
      <w:r w:rsidRPr="007432B4">
        <w:tab/>
      </w:r>
      <w:r w:rsidRPr="007432B4">
        <w:rPr>
          <w:b/>
        </w:rPr>
        <w:t>Note</w:t>
      </w:r>
      <w:r w:rsidRPr="007432B4">
        <w:t xml:space="preserve">: The Democracy Act limits the redistricting of Georgia to every 10 years…after the census.  </w:t>
      </w:r>
      <w:r w:rsidR="007432B4">
        <w:tab/>
      </w:r>
      <w:r w:rsidRPr="007432B4">
        <w:t xml:space="preserve">Currently, the </w:t>
      </w:r>
      <w:r w:rsidR="00D62DCC" w:rsidRPr="007432B4">
        <w:tab/>
      </w:r>
      <w:r w:rsidRPr="007432B4">
        <w:t>GGA can (and does) redistrict annually if it wants to.</w:t>
      </w:r>
      <w:r w:rsidR="007432B4" w:rsidRPr="007432B4">
        <w:t xml:space="preserve">  SR 52 and a Reader’s Guide are </w:t>
      </w:r>
      <w:r w:rsidR="007432B4">
        <w:tab/>
      </w:r>
      <w:r w:rsidR="007432B4" w:rsidRPr="007432B4">
        <w:t xml:space="preserve">available at fairdistrictsga.org in the section on Educational Materials.  </w:t>
      </w:r>
    </w:p>
    <w:p w14:paraId="4F5074F0" w14:textId="7EC95FDB" w:rsidR="00C7222A" w:rsidRDefault="00C7222A"/>
    <w:p w14:paraId="5DC3693A" w14:textId="33EB38F1" w:rsidR="001D1F9F" w:rsidRDefault="001D1F9F" w:rsidP="001D1F9F">
      <w:pPr>
        <w:jc w:val="center"/>
      </w:pPr>
    </w:p>
    <w:p w14:paraId="61F44C8A" w14:textId="77777777" w:rsidR="001D1F9F" w:rsidRPr="001D1F9F" w:rsidRDefault="001D1F9F" w:rsidP="001D1F9F">
      <w:pPr>
        <w:jc w:val="center"/>
      </w:pPr>
    </w:p>
    <w:tbl>
      <w:tblPr>
        <w:tblStyle w:val="TableGrid"/>
        <w:tblW w:w="0" w:type="auto"/>
        <w:tblInd w:w="1615" w:type="dxa"/>
        <w:tblLook w:val="04A0" w:firstRow="1" w:lastRow="0" w:firstColumn="1" w:lastColumn="0" w:noHBand="0" w:noVBand="1"/>
      </w:tblPr>
      <w:tblGrid>
        <w:gridCol w:w="6480"/>
      </w:tblGrid>
      <w:tr w:rsidR="001D1F9F" w:rsidRPr="001D1F9F" w14:paraId="608DA22C" w14:textId="77777777" w:rsidTr="001D1F9F">
        <w:tc>
          <w:tcPr>
            <w:tcW w:w="6480" w:type="dxa"/>
          </w:tcPr>
          <w:p w14:paraId="2CA8BB60" w14:textId="77777777" w:rsidR="001D1F9F" w:rsidRPr="001D1F9F" w:rsidRDefault="001D1F9F" w:rsidP="00082708">
            <w:pPr>
              <w:jc w:val="center"/>
            </w:pPr>
            <w:r w:rsidRPr="001D1F9F">
              <w:t>Reapportionment in the Constitution of the State of Georgia</w:t>
            </w:r>
          </w:p>
          <w:p w14:paraId="60291B87" w14:textId="77777777" w:rsidR="001D1F9F" w:rsidRPr="001D1F9F" w:rsidRDefault="001D1F9F" w:rsidP="00082708">
            <w:pPr>
              <w:rPr>
                <w:rFonts w:ascii="Times New Roman" w:eastAsia="Times New Roman" w:hAnsi="Times New Roman" w:cs="Times New Roman"/>
              </w:rPr>
            </w:pPr>
          </w:p>
          <w:p w14:paraId="4A84E7AD" w14:textId="77777777" w:rsidR="001D1F9F" w:rsidRDefault="001D1F9F" w:rsidP="001D1F9F">
            <w:r>
              <w:t>SECTION II. COMPOSITION OF GENERAL ASSEMBLY</w:t>
            </w:r>
          </w:p>
          <w:p w14:paraId="3590A713" w14:textId="77777777" w:rsidR="001D1F9F" w:rsidRDefault="001D1F9F" w:rsidP="001D1F9F"/>
          <w:p w14:paraId="36C3FCCB" w14:textId="67B8BF52" w:rsidR="001D1F9F" w:rsidRDefault="001D1F9F" w:rsidP="001D1F9F">
            <w:r>
              <w:t xml:space="preserve">Paragraph I. Senate and House of Representatives. (a) The Senate shall consist of not more than 56 Senators, each of whom shall be elected from single-member districts. (b) The House of Representatives shall consist of not fewer than 180 Representatives apportioned among representative districts of the state. </w:t>
            </w:r>
          </w:p>
          <w:p w14:paraId="178B2142" w14:textId="77777777" w:rsidR="001D1F9F" w:rsidRDefault="001D1F9F" w:rsidP="001D1F9F"/>
          <w:p w14:paraId="2411F917" w14:textId="0966482A" w:rsidR="001D1F9F" w:rsidRPr="001D1F9F" w:rsidRDefault="001D1F9F" w:rsidP="00082708">
            <w:r>
              <w:t xml:space="preserve">Paragraph II. Apportionment of General Assembly. The General Assembly shall apportion the Senate and House districts. Such districts shall be composed of contiguous territory. The apportionment of the Senate and of the House of Representatives shall be changed by the General Assembly as necessary after each United States decennial census. </w:t>
            </w:r>
          </w:p>
        </w:tc>
      </w:tr>
    </w:tbl>
    <w:p w14:paraId="34936261" w14:textId="77777777" w:rsidR="001D1F9F" w:rsidRPr="007432B4" w:rsidRDefault="001D1F9F" w:rsidP="001D1F9F">
      <w:pPr>
        <w:jc w:val="center"/>
      </w:pPr>
    </w:p>
    <w:p w14:paraId="0E6F4554" w14:textId="77777777" w:rsidR="001D1F9F" w:rsidRDefault="001D1F9F"/>
    <w:sectPr w:rsidR="001D1F9F" w:rsidSect="00157FAE">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7A78" w14:textId="77777777" w:rsidR="00E9604E" w:rsidRDefault="00E9604E" w:rsidP="001F39B7">
      <w:r>
        <w:separator/>
      </w:r>
    </w:p>
  </w:endnote>
  <w:endnote w:type="continuationSeparator" w:id="0">
    <w:p w14:paraId="415645FB" w14:textId="77777777" w:rsidR="00E9604E" w:rsidRDefault="00E9604E" w:rsidP="001F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914188"/>
      <w:docPartObj>
        <w:docPartGallery w:val="Page Numbers (Bottom of Page)"/>
        <w:docPartUnique/>
      </w:docPartObj>
    </w:sdtPr>
    <w:sdtEndPr>
      <w:rPr>
        <w:rStyle w:val="PageNumber"/>
      </w:rPr>
    </w:sdtEndPr>
    <w:sdtContent>
      <w:p w14:paraId="088AF79E" w14:textId="74896D21" w:rsidR="001F39B7" w:rsidRDefault="001F39B7" w:rsidP="00541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43271872"/>
      <w:docPartObj>
        <w:docPartGallery w:val="Page Numbers (Bottom of Page)"/>
        <w:docPartUnique/>
      </w:docPartObj>
    </w:sdtPr>
    <w:sdtEndPr>
      <w:rPr>
        <w:rStyle w:val="PageNumber"/>
      </w:rPr>
    </w:sdtEndPr>
    <w:sdtContent>
      <w:p w14:paraId="7F708CEA" w14:textId="38D3A20D" w:rsidR="001F39B7" w:rsidRDefault="001F39B7" w:rsidP="005417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00EB1" w14:textId="77777777" w:rsidR="001F39B7" w:rsidRDefault="001F39B7" w:rsidP="001F39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641E" w14:textId="77777777" w:rsidR="001F39B7" w:rsidRDefault="001F39B7" w:rsidP="001F39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AA4E" w14:textId="77777777" w:rsidR="00E9604E" w:rsidRDefault="00E9604E" w:rsidP="001F39B7">
      <w:r>
        <w:separator/>
      </w:r>
    </w:p>
  </w:footnote>
  <w:footnote w:type="continuationSeparator" w:id="0">
    <w:p w14:paraId="2A3B4709" w14:textId="77777777" w:rsidR="00E9604E" w:rsidRDefault="00E9604E" w:rsidP="001F3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A"/>
    <w:rsid w:val="00053ABA"/>
    <w:rsid w:val="00061371"/>
    <w:rsid w:val="00157FAE"/>
    <w:rsid w:val="00186882"/>
    <w:rsid w:val="001D1F9F"/>
    <w:rsid w:val="001F39B7"/>
    <w:rsid w:val="00223083"/>
    <w:rsid w:val="0027427F"/>
    <w:rsid w:val="00286E97"/>
    <w:rsid w:val="00314382"/>
    <w:rsid w:val="00416D31"/>
    <w:rsid w:val="004A0065"/>
    <w:rsid w:val="00587A74"/>
    <w:rsid w:val="005D75A1"/>
    <w:rsid w:val="005F3AEF"/>
    <w:rsid w:val="00601265"/>
    <w:rsid w:val="00692FDC"/>
    <w:rsid w:val="006B0712"/>
    <w:rsid w:val="007206DB"/>
    <w:rsid w:val="007432B4"/>
    <w:rsid w:val="00786534"/>
    <w:rsid w:val="007C5B99"/>
    <w:rsid w:val="009149D7"/>
    <w:rsid w:val="009D5289"/>
    <w:rsid w:val="00AD3E2A"/>
    <w:rsid w:val="00BE6981"/>
    <w:rsid w:val="00C7222A"/>
    <w:rsid w:val="00CC66B3"/>
    <w:rsid w:val="00D62DCC"/>
    <w:rsid w:val="00D84E7F"/>
    <w:rsid w:val="00DA08DE"/>
    <w:rsid w:val="00E9604E"/>
    <w:rsid w:val="00ED5A19"/>
    <w:rsid w:val="00F27305"/>
    <w:rsid w:val="00F9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5F303"/>
  <w15:chartTrackingRefBased/>
  <w15:docId w15:val="{B4552354-BEDD-B24E-9208-D3077D07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39B7"/>
    <w:pPr>
      <w:tabs>
        <w:tab w:val="center" w:pos="4680"/>
        <w:tab w:val="right" w:pos="9360"/>
      </w:tabs>
    </w:pPr>
  </w:style>
  <w:style w:type="character" w:customStyle="1" w:styleId="FooterChar">
    <w:name w:val="Footer Char"/>
    <w:basedOn w:val="DefaultParagraphFont"/>
    <w:link w:val="Footer"/>
    <w:uiPriority w:val="99"/>
    <w:rsid w:val="001F39B7"/>
  </w:style>
  <w:style w:type="character" w:styleId="PageNumber">
    <w:name w:val="page number"/>
    <w:basedOn w:val="DefaultParagraphFont"/>
    <w:uiPriority w:val="99"/>
    <w:semiHidden/>
    <w:unhideWhenUsed/>
    <w:rsid w:val="001F39B7"/>
  </w:style>
  <w:style w:type="paragraph" w:styleId="Header">
    <w:name w:val="header"/>
    <w:basedOn w:val="Normal"/>
    <w:link w:val="HeaderChar"/>
    <w:uiPriority w:val="99"/>
    <w:unhideWhenUsed/>
    <w:rsid w:val="001F39B7"/>
    <w:pPr>
      <w:tabs>
        <w:tab w:val="center" w:pos="4680"/>
        <w:tab w:val="right" w:pos="9360"/>
      </w:tabs>
    </w:pPr>
  </w:style>
  <w:style w:type="character" w:customStyle="1" w:styleId="HeaderChar">
    <w:name w:val="Header Char"/>
    <w:basedOn w:val="DefaultParagraphFont"/>
    <w:link w:val="Header"/>
    <w:uiPriority w:val="99"/>
    <w:rsid w:val="001F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5260">
      <w:bodyDiv w:val="1"/>
      <w:marLeft w:val="0"/>
      <w:marRight w:val="0"/>
      <w:marTop w:val="0"/>
      <w:marBottom w:val="0"/>
      <w:divBdr>
        <w:top w:val="none" w:sz="0" w:space="0" w:color="auto"/>
        <w:left w:val="none" w:sz="0" w:space="0" w:color="auto"/>
        <w:bottom w:val="none" w:sz="0" w:space="0" w:color="auto"/>
        <w:right w:val="none" w:sz="0" w:space="0" w:color="auto"/>
      </w:divBdr>
    </w:div>
    <w:div w:id="504711423">
      <w:bodyDiv w:val="1"/>
      <w:marLeft w:val="0"/>
      <w:marRight w:val="0"/>
      <w:marTop w:val="0"/>
      <w:marBottom w:val="0"/>
      <w:divBdr>
        <w:top w:val="none" w:sz="0" w:space="0" w:color="auto"/>
        <w:left w:val="none" w:sz="0" w:space="0" w:color="auto"/>
        <w:bottom w:val="none" w:sz="0" w:space="0" w:color="auto"/>
        <w:right w:val="none" w:sz="0" w:space="0" w:color="auto"/>
      </w:divBdr>
    </w:div>
    <w:div w:id="1357998575">
      <w:bodyDiv w:val="1"/>
      <w:marLeft w:val="0"/>
      <w:marRight w:val="0"/>
      <w:marTop w:val="0"/>
      <w:marBottom w:val="0"/>
      <w:divBdr>
        <w:top w:val="none" w:sz="0" w:space="0" w:color="auto"/>
        <w:left w:val="none" w:sz="0" w:space="0" w:color="auto"/>
        <w:bottom w:val="none" w:sz="0" w:space="0" w:color="auto"/>
        <w:right w:val="none" w:sz="0" w:space="0" w:color="auto"/>
      </w:divBdr>
    </w:div>
    <w:div w:id="15560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Patricia</dc:creator>
  <cp:keywords/>
  <dc:description/>
  <cp:lastModifiedBy>Hazel Patricia</cp:lastModifiedBy>
  <cp:revision>2</cp:revision>
  <cp:lastPrinted>2019-02-26T12:47:00Z</cp:lastPrinted>
  <dcterms:created xsi:type="dcterms:W3CDTF">2019-04-14T22:52:00Z</dcterms:created>
  <dcterms:modified xsi:type="dcterms:W3CDTF">2019-04-14T22:52:00Z</dcterms:modified>
</cp:coreProperties>
</file>